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</w:rPr>
        <w:t>任期改革发展能力评价细则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按照高质量发展要求，以增强国有经济的竞争力、创新力、控制力、影响力和抗风险能力为着力点，结合企业战略规划，从供给侧结构性改革、资本结构优化、创新驱动发展、公司治理、内部控制及风险防范等5个方面，对企业董事会任期推进企业改革发展的举措及取得的成效进行评价，推动企业董事会立足当前，着眼长远，不断提高企业发展质量和效益，增强企业持续发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任期初，企业董事会根据本企业功能性质和发展战略，制订包含但不限于目标任务、主要措施、进度安排和预期效果等方面工作的《董事会任期改革发展重点工作计划》报送主管部门，主管部门审核确认后载入任期经营业绩责任书或作为考核附件单列。任期末，企业董事会对照《董事会任期改革发展重点工作计划》和经营业绩责任书，结合实际工作推进完成情况，形成《董事会任期改革发展重点工作总结分析报告》，提交主管部门，主管部门根据企业董事会的总结分析报告等材料和日常掌握的情况，对董事会任期改革发展工作进行评价打分（百分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一、供给侧结构性改革（权重20%）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（一）落实改革阶段性任务：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包括去产能、“处僵治困”、压减管理层级、剥离办社会职能、解决历史遗留问题等。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（二）提升主业发展质量：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各类企业加快优势传统主业转型升级，商业类企业着力提高发展质量和效益，力争净资产收益率、资产负债率达到同行业平均水平以上等；公益类企业着力提升公共产品供给能力和服务质量效率，力争主营业务核心指标达到行业平均水平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（三）优化产业产品结构：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包括各类企业按照功能定位，在发展好现有主业的同时，立足自身优势和核心技术积极调整结构，发展符合企业战略且拥有市场需求的新产品、新产业，并做好新产品、新产业的风险防控。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二、资本结构优化（权重20%）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（一）股权多元化：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实现企业各层级股权多元化，稳妥发展混合所有制经济的计划安排，工作进度和保障措施及预期效果等；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（二）企业上市或整体上市：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企业上市的计划安排，工作进度和保障措施及预期效果等。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三、创新驱动发展（权重20%）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（一）创新投入：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包括科技创新投入增长水平等；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（二）创新机制：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包括企业制度变革，企业创新人才建设，商业模式创新成效等；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（三）创新成果：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包括重大发明专利、科技进步奖励的获取，创新成果转化等。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四、公司治理（权重20%）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（一）运行机制：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包括公司董事会、监事会、经理层的职权划分及董事会的有效运行和依法治企情况等；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（二）董事会决策效能：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包括企业战略的制定与实施情况，重大项目的科学论证及实施效果，企业财务预算与执行的重大偏差情况，企业财务决算的真实可靠情况，审计巡视等揭示问题的整改落实情况等；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（三）集团化管控水平：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包括企业管理层级的合理控制，母子公司管理边界、权限的合理界定等。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五、内部控制及风险防范（权重20%）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（一）制度建设：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包括内部控制制度、风险管控体系的建设情况等；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（二）制度执行：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包括内部控制和风险管控的运行状况等；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（三）制度效果：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包括企业全面风险防范的成效等。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A0DAB"/>
    <w:rsid w:val="01D80FDC"/>
    <w:rsid w:val="0638312B"/>
    <w:rsid w:val="0B413D24"/>
    <w:rsid w:val="1C541AEA"/>
    <w:rsid w:val="1DEC6F72"/>
    <w:rsid w:val="269915EC"/>
    <w:rsid w:val="2CC07EE0"/>
    <w:rsid w:val="30EA7F36"/>
    <w:rsid w:val="39A14B65"/>
    <w:rsid w:val="3D435972"/>
    <w:rsid w:val="3D6F063F"/>
    <w:rsid w:val="3F415171"/>
    <w:rsid w:val="40EC0318"/>
    <w:rsid w:val="48257367"/>
    <w:rsid w:val="4F1F24F2"/>
    <w:rsid w:val="508B74EE"/>
    <w:rsid w:val="585701B7"/>
    <w:rsid w:val="588332F6"/>
    <w:rsid w:val="588C2008"/>
    <w:rsid w:val="590A4D00"/>
    <w:rsid w:val="5BA5734D"/>
    <w:rsid w:val="5C2849CF"/>
    <w:rsid w:val="64C71001"/>
    <w:rsid w:val="66425AE8"/>
    <w:rsid w:val="7A563418"/>
    <w:rsid w:val="7B2A0DAB"/>
    <w:rsid w:val="7C465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云南省政府国有资产监督管理委员会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2020-08-10T10:57:00Z</dcterms:created>
  <dc:creator>信息发布</dc:creator>
  <cp:lastModifiedBy>信息发布</cp:lastModifiedBy>
  <dcterms:modified xsi:type="dcterms:W3CDTF">2020-08-10T11:01:02Z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